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3C4" w:rsidRDefault="000153C4" w:rsidP="000153C4">
      <w:pPr>
        <w:shd w:val="clear" w:color="auto" w:fill="FFFFFF"/>
        <w:spacing w:after="0" w:line="240" w:lineRule="auto"/>
        <w:jc w:val="center"/>
        <w:rPr>
          <w:rFonts w:ascii="Arial" w:hAnsi="Arial" w:cs="Arial"/>
          <w:b/>
          <w:sz w:val="28"/>
          <w:szCs w:val="28"/>
        </w:rPr>
      </w:pPr>
      <w:r w:rsidRPr="000153C4">
        <w:rPr>
          <w:rFonts w:ascii="Arial" w:hAnsi="Arial" w:cs="Arial"/>
          <w:b/>
          <w:sz w:val="28"/>
          <w:szCs w:val="28"/>
        </w:rPr>
        <w:t>MANDATORY MEDICAL EXAMINATION</w:t>
      </w:r>
    </w:p>
    <w:p w:rsidR="00572F90" w:rsidRPr="00804074" w:rsidRDefault="00804074" w:rsidP="00B13C95">
      <w:pPr>
        <w:shd w:val="clear" w:color="auto" w:fill="FFFFFF"/>
        <w:spacing w:after="0" w:line="240" w:lineRule="auto"/>
        <w:jc w:val="both"/>
        <w:rPr>
          <w:rFonts w:ascii="Arial" w:eastAsia="Times New Roman" w:hAnsi="Arial" w:cs="Arial"/>
          <w:color w:val="0F1115"/>
          <w:sz w:val="28"/>
          <w:szCs w:val="28"/>
          <w:lang w:val="en-US" w:eastAsia="ru-RU"/>
        </w:rPr>
      </w:pPr>
      <w:r w:rsidRPr="00804074">
        <w:rPr>
          <w:rFonts w:ascii="Arial" w:eastAsia="Times New Roman" w:hAnsi="Arial" w:cs="Arial"/>
          <w:color w:val="0F1115"/>
          <w:sz w:val="28"/>
          <w:szCs w:val="28"/>
          <w:lang w:val="en-US" w:eastAsia="ru-RU"/>
        </w:rPr>
        <w:t>To lawfully reside in the territory of the Russian Federation, foreign students are required to undergo a medical examination within the established timeframe</w:t>
      </w:r>
      <w:proofErr w:type="gramStart"/>
      <w:r w:rsidRPr="00804074">
        <w:rPr>
          <w:rFonts w:ascii="Arial" w:eastAsia="Times New Roman" w:hAnsi="Arial" w:cs="Arial"/>
          <w:color w:val="0F1115"/>
          <w:sz w:val="28"/>
          <w:szCs w:val="28"/>
          <w:lang w:val="en-US" w:eastAsia="ru-RU"/>
        </w:rPr>
        <w:t>.</w:t>
      </w:r>
      <w:r w:rsidR="004748C9" w:rsidRPr="00804074">
        <w:rPr>
          <w:rFonts w:ascii="Arial" w:eastAsia="Times New Roman" w:hAnsi="Arial" w:cs="Arial"/>
          <w:b/>
          <w:bCs/>
          <w:color w:val="0F1115"/>
          <w:sz w:val="28"/>
          <w:szCs w:val="28"/>
          <w:lang w:val="en-US" w:eastAsia="ru-RU"/>
        </w:rPr>
        <w:t>.</w:t>
      </w:r>
      <w:proofErr w:type="gramEnd"/>
    </w:p>
    <w:p w:rsidR="00572F90" w:rsidRPr="00194E5C" w:rsidRDefault="009E6FAE" w:rsidP="00B13C95">
      <w:pPr>
        <w:spacing w:after="0" w:line="240" w:lineRule="auto"/>
        <w:jc w:val="both"/>
        <w:rPr>
          <w:rFonts w:ascii="Arial" w:eastAsia="Times New Roman" w:hAnsi="Arial" w:cs="Arial"/>
          <w:sz w:val="28"/>
          <w:szCs w:val="28"/>
          <w:lang w:eastAsia="ru-RU"/>
        </w:rPr>
      </w:pPr>
      <w:r>
        <w:rPr>
          <w:rFonts w:ascii="Arial" w:eastAsia="Times New Roman" w:hAnsi="Arial" w:cs="Arial"/>
          <w:sz w:val="28"/>
          <w:szCs w:val="28"/>
          <w:lang w:eastAsia="ru-RU"/>
        </w:rPr>
        <w:pict>
          <v:rect id="_x0000_i1025" style="width:0;height:.75pt" o:hralign="center" o:hrstd="t" o:hr="t" fillcolor="#a0a0a0" stroked="f"/>
        </w:pict>
      </w:r>
    </w:p>
    <w:p w:rsidR="001D1D57" w:rsidRPr="00194E5C" w:rsidRDefault="001D1D57" w:rsidP="001D1D57">
      <w:pPr>
        <w:shd w:val="clear" w:color="auto" w:fill="FFFFFF"/>
        <w:spacing w:after="0" w:line="240" w:lineRule="auto"/>
        <w:jc w:val="center"/>
        <w:outlineLvl w:val="1"/>
        <w:rPr>
          <w:rFonts w:ascii="Arial" w:eastAsia="Times New Roman" w:hAnsi="Arial" w:cs="Arial"/>
          <w:b/>
          <w:bCs/>
          <w:color w:val="0F1115"/>
          <w:sz w:val="28"/>
          <w:szCs w:val="28"/>
          <w:lang w:eastAsia="ru-RU"/>
        </w:rPr>
      </w:pPr>
    </w:p>
    <w:p w:rsidR="00627B2A" w:rsidRDefault="00804074" w:rsidP="001D1D57">
      <w:pPr>
        <w:shd w:val="clear" w:color="auto" w:fill="FFFFFF"/>
        <w:spacing w:after="0" w:line="240" w:lineRule="auto"/>
        <w:jc w:val="center"/>
        <w:outlineLvl w:val="1"/>
        <w:rPr>
          <w:rFonts w:ascii="Arial" w:eastAsia="Times New Roman" w:hAnsi="Arial" w:cs="Arial"/>
          <w:b/>
          <w:bCs/>
          <w:color w:val="0F1115"/>
          <w:sz w:val="28"/>
          <w:szCs w:val="28"/>
          <w:lang w:val="en-US" w:eastAsia="ru-RU"/>
        </w:rPr>
      </w:pPr>
      <w:proofErr w:type="spellStart"/>
      <w:r w:rsidRPr="00804074">
        <w:rPr>
          <w:rFonts w:ascii="Arial" w:eastAsia="Times New Roman" w:hAnsi="Arial" w:cs="Arial"/>
          <w:b/>
          <w:bCs/>
          <w:color w:val="0F1115"/>
          <w:sz w:val="28"/>
          <w:szCs w:val="28"/>
          <w:lang w:eastAsia="ru-RU"/>
        </w:rPr>
        <w:t>Medical</w:t>
      </w:r>
      <w:proofErr w:type="spellEnd"/>
      <w:r w:rsidRPr="00804074">
        <w:rPr>
          <w:rFonts w:ascii="Arial" w:eastAsia="Times New Roman" w:hAnsi="Arial" w:cs="Arial"/>
          <w:b/>
          <w:bCs/>
          <w:color w:val="0F1115"/>
          <w:sz w:val="28"/>
          <w:szCs w:val="28"/>
          <w:lang w:eastAsia="ru-RU"/>
        </w:rPr>
        <w:t xml:space="preserve"> </w:t>
      </w:r>
      <w:proofErr w:type="spellStart"/>
      <w:r w:rsidRPr="00804074">
        <w:rPr>
          <w:rFonts w:ascii="Arial" w:eastAsia="Times New Roman" w:hAnsi="Arial" w:cs="Arial"/>
          <w:b/>
          <w:bCs/>
          <w:color w:val="0F1115"/>
          <w:sz w:val="28"/>
          <w:szCs w:val="28"/>
          <w:lang w:eastAsia="ru-RU"/>
        </w:rPr>
        <w:t>examination</w:t>
      </w:r>
      <w:proofErr w:type="spellEnd"/>
    </w:p>
    <w:p w:rsidR="00804074" w:rsidRPr="00804074" w:rsidRDefault="00804074" w:rsidP="001D1D57">
      <w:pPr>
        <w:shd w:val="clear" w:color="auto" w:fill="FFFFFF"/>
        <w:spacing w:after="0" w:line="240" w:lineRule="auto"/>
        <w:jc w:val="center"/>
        <w:outlineLvl w:val="1"/>
        <w:rPr>
          <w:rFonts w:ascii="Arial" w:eastAsia="Times New Roman" w:hAnsi="Arial" w:cs="Arial"/>
          <w:b/>
          <w:bCs/>
          <w:color w:val="0F1115"/>
          <w:sz w:val="28"/>
          <w:szCs w:val="28"/>
          <w:lang w:val="en-US" w:eastAsia="ru-RU"/>
        </w:rPr>
      </w:pPr>
    </w:p>
    <w:p w:rsidR="001D1D57" w:rsidRPr="00194E5C" w:rsidRDefault="00627B2A" w:rsidP="00627B2A">
      <w:pPr>
        <w:shd w:val="clear" w:color="auto" w:fill="FFFFFF"/>
        <w:spacing w:after="0" w:line="240" w:lineRule="auto"/>
        <w:jc w:val="center"/>
        <w:rPr>
          <w:rFonts w:ascii="Arial" w:eastAsia="Times New Roman" w:hAnsi="Arial" w:cs="Arial"/>
          <w:b/>
          <w:bCs/>
          <w:color w:val="0F1115"/>
          <w:sz w:val="28"/>
          <w:szCs w:val="28"/>
          <w:lang w:eastAsia="ru-RU"/>
        </w:rPr>
      </w:pPr>
      <w:r w:rsidRPr="00194E5C">
        <w:rPr>
          <w:rFonts w:ascii="Arial" w:eastAsia="Times New Roman" w:hAnsi="Arial" w:cs="Arial"/>
          <w:b/>
          <w:bCs/>
          <w:noProof/>
          <w:color w:val="0F1115"/>
          <w:sz w:val="28"/>
          <w:szCs w:val="28"/>
          <w:lang w:eastAsia="zh-CN"/>
        </w:rPr>
        <w:drawing>
          <wp:inline distT="0" distB="0" distL="0" distR="0" wp14:anchorId="6D40F97D" wp14:editId="70B02884">
            <wp:extent cx="3182524" cy="1790700"/>
            <wp:effectExtent l="0" t="0" r="0" b="0"/>
            <wp:docPr id="19" name="Рисунок 19" descr="МВД России утверждён порядок приёма у иностранных граждан документов,  подтверждающих прохождение медицинского освидетельств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МВД России утверждён порядок приёма у иностранных граждан документов,  подтверждающих прохождение медицинского освидетельствования"/>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83459" cy="1791226"/>
                    </a:xfrm>
                    <a:prstGeom prst="rect">
                      <a:avLst/>
                    </a:prstGeom>
                    <a:noFill/>
                    <a:ln>
                      <a:noFill/>
                    </a:ln>
                  </pic:spPr>
                </pic:pic>
              </a:graphicData>
            </a:graphic>
          </wp:inline>
        </w:drawing>
      </w:r>
    </w:p>
    <w:p w:rsidR="00627B2A" w:rsidRPr="00194E5C" w:rsidRDefault="00627B2A" w:rsidP="001D1D57">
      <w:pPr>
        <w:shd w:val="clear" w:color="auto" w:fill="FFFFFF"/>
        <w:tabs>
          <w:tab w:val="left" w:pos="426"/>
        </w:tabs>
        <w:spacing w:after="0" w:line="240" w:lineRule="auto"/>
        <w:rPr>
          <w:rFonts w:ascii="Arial" w:eastAsia="Times New Roman" w:hAnsi="Arial" w:cs="Arial"/>
          <w:b/>
          <w:bCs/>
          <w:color w:val="0F1115"/>
          <w:sz w:val="28"/>
          <w:szCs w:val="28"/>
          <w:lang w:eastAsia="ru-RU"/>
        </w:rPr>
      </w:pPr>
    </w:p>
    <w:p w:rsidR="001D1D57" w:rsidRDefault="00804074" w:rsidP="00804074">
      <w:pPr>
        <w:shd w:val="clear" w:color="auto" w:fill="FFFFFF"/>
        <w:tabs>
          <w:tab w:val="left" w:pos="426"/>
        </w:tabs>
        <w:spacing w:after="0" w:line="240" w:lineRule="auto"/>
        <w:jc w:val="both"/>
        <w:rPr>
          <w:rFonts w:ascii="Arial" w:eastAsia="Times New Roman" w:hAnsi="Arial" w:cs="Arial"/>
          <w:b/>
          <w:bCs/>
          <w:color w:val="0F1115"/>
          <w:sz w:val="28"/>
          <w:szCs w:val="28"/>
          <w:lang w:val="en-US" w:eastAsia="ru-RU"/>
        </w:rPr>
      </w:pPr>
      <w:r w:rsidRPr="00804074">
        <w:rPr>
          <w:rFonts w:ascii="Arial" w:eastAsia="Times New Roman" w:hAnsi="Arial" w:cs="Arial"/>
          <w:b/>
          <w:bCs/>
          <w:color w:val="0F1115"/>
          <w:sz w:val="28"/>
          <w:szCs w:val="28"/>
          <w:lang w:val="en-US" w:eastAsia="ru-RU"/>
        </w:rPr>
        <w:t>Legal basis: Federal Law No. 162</w:t>
      </w:r>
      <w:r w:rsidRPr="00804074">
        <w:rPr>
          <w:rFonts w:ascii="Arial" w:eastAsia="Times New Roman" w:hAnsi="Arial" w:cs="Arial"/>
          <w:b/>
          <w:bCs/>
          <w:color w:val="0F1115"/>
          <w:sz w:val="28"/>
          <w:szCs w:val="28"/>
          <w:lang w:val="en-US" w:eastAsia="ru-RU"/>
        </w:rPr>
        <w:noBreakHyphen/>
        <w:t>FZ dated 10.06.2026 “On Amendments to the Federal Law ‘On the Legal Status of Foreign Citizens in the Russian Federation’ and Article 34 of the Federal Law ‘On the Sanitary and Epidemiological Welfare of the Population’” from 1 September 2026.</w:t>
      </w:r>
    </w:p>
    <w:p w:rsidR="00804074" w:rsidRPr="0080407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p>
    <w:p w:rsidR="00572F90" w:rsidRPr="00804074" w:rsidRDefault="00804074"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r w:rsidRPr="00804074">
        <w:rPr>
          <w:rFonts w:ascii="Arial" w:eastAsia="Times New Roman" w:hAnsi="Arial" w:cs="Arial"/>
          <w:b/>
          <w:bCs/>
          <w:color w:val="0F1115"/>
          <w:sz w:val="28"/>
          <w:szCs w:val="28"/>
          <w:lang w:val="en-US" w:eastAsia="ru-RU"/>
        </w:rPr>
        <w:t>Who is required to undergo a medical examination?</w:t>
      </w:r>
    </w:p>
    <w:tbl>
      <w:tblPr>
        <w:tblStyle w:val="a6"/>
        <w:tblW w:w="0" w:type="auto"/>
        <w:tblLayout w:type="fixed"/>
        <w:tblLook w:val="04A0" w:firstRow="1" w:lastRow="0" w:firstColumn="1" w:lastColumn="0" w:noHBand="0" w:noVBand="1"/>
      </w:tblPr>
      <w:tblGrid>
        <w:gridCol w:w="6204"/>
        <w:gridCol w:w="3367"/>
      </w:tblGrid>
      <w:tr w:rsidR="00E74520" w:rsidRPr="00194E5C" w:rsidTr="00E74520">
        <w:tc>
          <w:tcPr>
            <w:tcW w:w="6204" w:type="dxa"/>
            <w:tcBorders>
              <w:top w:val="nil"/>
              <w:left w:val="nil"/>
              <w:bottom w:val="nil"/>
              <w:right w:val="nil"/>
            </w:tcBorders>
            <w:vAlign w:val="center"/>
          </w:tcPr>
          <w:p w:rsidR="00E74520" w:rsidRPr="00804074" w:rsidRDefault="00804074" w:rsidP="00E74520">
            <w:pPr>
              <w:tabs>
                <w:tab w:val="left" w:pos="426"/>
              </w:tabs>
              <w:jc w:val="both"/>
              <w:outlineLvl w:val="2"/>
              <w:rPr>
                <w:rFonts w:ascii="Arial" w:eastAsia="Times New Roman" w:hAnsi="Arial" w:cs="Arial"/>
                <w:b/>
                <w:bCs/>
                <w:color w:val="0F1115"/>
                <w:sz w:val="28"/>
                <w:szCs w:val="28"/>
                <w:lang w:val="en-US" w:eastAsia="ru-RU"/>
              </w:rPr>
            </w:pPr>
            <w:r w:rsidRPr="00804074">
              <w:rPr>
                <w:rFonts w:ascii="Arial" w:eastAsia="Times New Roman" w:hAnsi="Arial" w:cs="Arial"/>
                <w:color w:val="0F1115"/>
                <w:sz w:val="28"/>
                <w:szCs w:val="28"/>
                <w:lang w:val="en-US" w:eastAsia="ru-RU"/>
              </w:rPr>
              <w:t>Foreign citizens who arrive in the Russian Federation for purposes not related to employment for a period exceeding 90 calendar days (including for the purpose of studying) are required to undergo a medical examination.</w:t>
            </w:r>
          </w:p>
        </w:tc>
        <w:tc>
          <w:tcPr>
            <w:tcW w:w="3367" w:type="dxa"/>
            <w:tcBorders>
              <w:left w:val="nil"/>
            </w:tcBorders>
          </w:tcPr>
          <w:p w:rsidR="00E74520" w:rsidRPr="00194E5C" w:rsidRDefault="00E74520" w:rsidP="001D1D57">
            <w:pPr>
              <w:tabs>
                <w:tab w:val="left" w:pos="426"/>
              </w:tabs>
              <w:jc w:val="both"/>
              <w:outlineLvl w:val="2"/>
              <w:rPr>
                <w:rFonts w:ascii="Arial" w:eastAsia="Times New Roman" w:hAnsi="Arial" w:cs="Arial"/>
                <w:b/>
                <w:bCs/>
                <w:color w:val="0F1115"/>
                <w:sz w:val="28"/>
                <w:szCs w:val="28"/>
                <w:lang w:eastAsia="ru-RU"/>
              </w:rPr>
            </w:pPr>
            <w:r w:rsidRPr="00194E5C">
              <w:rPr>
                <w:rFonts w:ascii="Arial" w:eastAsia="Times New Roman" w:hAnsi="Arial" w:cs="Arial"/>
                <w:b/>
                <w:bCs/>
                <w:noProof/>
                <w:color w:val="0F1115"/>
                <w:sz w:val="28"/>
                <w:szCs w:val="28"/>
                <w:lang w:eastAsia="zh-CN"/>
              </w:rPr>
              <w:drawing>
                <wp:inline distT="0" distB="0" distL="0" distR="0" wp14:anchorId="310F56C0" wp14:editId="347FD4E6">
                  <wp:extent cx="2140402" cy="1267061"/>
                  <wp:effectExtent l="0" t="0" r="0" b="0"/>
                  <wp:docPr id="18" name="Рисунок 18" descr="В Президентской академии выяснили, зачем России иностранные студенты -  Президентская академия РАНХиГ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В Президентской академии выяснили, зачем России иностранные студенты -  Президентская академия РАНХиГС"/>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40402" cy="1267061"/>
                          </a:xfrm>
                          <a:prstGeom prst="rect">
                            <a:avLst/>
                          </a:prstGeom>
                          <a:noFill/>
                          <a:ln>
                            <a:noFill/>
                          </a:ln>
                        </pic:spPr>
                      </pic:pic>
                    </a:graphicData>
                  </a:graphic>
                </wp:inline>
              </w:drawing>
            </w:r>
          </w:p>
        </w:tc>
      </w:tr>
    </w:tbl>
    <w:p w:rsidR="00E74520" w:rsidRPr="00194E5C" w:rsidRDefault="00E74520"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p w:rsidR="00804074" w:rsidRPr="00804074" w:rsidRDefault="00804074" w:rsidP="00804074">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r w:rsidRPr="00804074">
        <w:rPr>
          <w:rFonts w:ascii="Arial" w:eastAsia="Times New Roman" w:hAnsi="Arial" w:cs="Arial"/>
          <w:b/>
          <w:bCs/>
          <w:color w:val="0F1115"/>
          <w:sz w:val="28"/>
          <w:szCs w:val="28"/>
          <w:lang w:val="en-US" w:eastAsia="ru-RU"/>
        </w:rPr>
        <w:t>Timeframes for completion:</w:t>
      </w:r>
    </w:p>
    <w:p w:rsidR="00804074" w:rsidRPr="009E6FAE" w:rsidRDefault="00804074" w:rsidP="009E6FAE">
      <w:pPr>
        <w:pStyle w:val="a3"/>
        <w:numPr>
          <w:ilvl w:val="0"/>
          <w:numId w:val="19"/>
        </w:numPr>
        <w:tabs>
          <w:tab w:val="left" w:pos="426"/>
        </w:tabs>
        <w:spacing w:after="0" w:line="240" w:lineRule="auto"/>
        <w:jc w:val="both"/>
        <w:rPr>
          <w:rFonts w:ascii="Arial" w:eastAsia="Times New Roman" w:hAnsi="Arial" w:cs="Arial"/>
          <w:bCs/>
          <w:color w:val="0F1115"/>
          <w:sz w:val="28"/>
          <w:szCs w:val="28"/>
          <w:lang w:val="en-US" w:eastAsia="ru-RU"/>
        </w:rPr>
      </w:pPr>
      <w:r w:rsidRPr="009E6FAE">
        <w:rPr>
          <w:rFonts w:ascii="Arial" w:eastAsia="Times New Roman" w:hAnsi="Arial" w:cs="Arial"/>
          <w:bCs/>
          <w:color w:val="0F1115"/>
          <w:sz w:val="28"/>
          <w:szCs w:val="28"/>
          <w:lang w:val="en-US" w:eastAsia="ru-RU"/>
        </w:rPr>
        <w:t>Initial medical examination — within 30 calendar days from the date of entry into the Russian Federation.</w:t>
      </w:r>
    </w:p>
    <w:p w:rsidR="00804074" w:rsidRPr="009E6FAE" w:rsidRDefault="00804074" w:rsidP="009E6FAE">
      <w:pPr>
        <w:pStyle w:val="a3"/>
        <w:numPr>
          <w:ilvl w:val="0"/>
          <w:numId w:val="19"/>
        </w:numPr>
        <w:tabs>
          <w:tab w:val="left" w:pos="426"/>
        </w:tabs>
        <w:spacing w:after="0" w:line="240" w:lineRule="auto"/>
        <w:jc w:val="both"/>
        <w:rPr>
          <w:rFonts w:ascii="Arial" w:eastAsia="Times New Roman" w:hAnsi="Arial" w:cs="Arial"/>
          <w:bCs/>
          <w:color w:val="0F1115"/>
          <w:sz w:val="28"/>
          <w:szCs w:val="28"/>
          <w:lang w:val="en-US" w:eastAsia="ru-RU"/>
        </w:rPr>
      </w:pPr>
      <w:r w:rsidRPr="009E6FAE">
        <w:rPr>
          <w:rFonts w:ascii="Arial" w:eastAsia="Times New Roman" w:hAnsi="Arial" w:cs="Arial"/>
          <w:bCs/>
          <w:color w:val="0F1115"/>
          <w:sz w:val="28"/>
          <w:szCs w:val="28"/>
          <w:lang w:val="en-US" w:eastAsia="ru-RU"/>
        </w:rPr>
        <w:t>Repeat medical examination — annually, within 30 calendar days after one year from the date of the previous medical examination.</w:t>
      </w:r>
    </w:p>
    <w:p w:rsidR="001D1D57" w:rsidRPr="009E6FAE" w:rsidRDefault="00804074" w:rsidP="009E6FAE">
      <w:pPr>
        <w:pStyle w:val="a3"/>
        <w:numPr>
          <w:ilvl w:val="0"/>
          <w:numId w:val="19"/>
        </w:numPr>
        <w:tabs>
          <w:tab w:val="left" w:pos="426"/>
        </w:tabs>
        <w:spacing w:after="0" w:line="240" w:lineRule="auto"/>
        <w:jc w:val="both"/>
        <w:rPr>
          <w:rFonts w:ascii="Arial" w:eastAsia="Times New Roman" w:hAnsi="Arial" w:cs="Arial"/>
          <w:bCs/>
          <w:color w:val="0F1115"/>
          <w:sz w:val="28"/>
          <w:szCs w:val="28"/>
          <w:lang w:val="en-US" w:eastAsia="ru-RU"/>
        </w:rPr>
      </w:pPr>
      <w:r w:rsidRPr="009E6FAE">
        <w:rPr>
          <w:rFonts w:ascii="Arial" w:eastAsia="Times New Roman" w:hAnsi="Arial" w:cs="Arial"/>
          <w:bCs/>
          <w:color w:val="0F1115"/>
          <w:sz w:val="28"/>
          <w:szCs w:val="28"/>
          <w:lang w:val="en-US" w:eastAsia="ru-RU"/>
        </w:rPr>
        <w:t>Exception: if a foreign citizen has already undergone a medical examination within the year preceding the date of entry, a repeat initial examination is not required.</w:t>
      </w:r>
    </w:p>
    <w:p w:rsidR="00804074" w:rsidRPr="00804074" w:rsidRDefault="00804074" w:rsidP="00804074">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p>
    <w:p w:rsidR="00804074" w:rsidRPr="00804074" w:rsidRDefault="00804074" w:rsidP="00804074">
      <w:pPr>
        <w:shd w:val="clear" w:color="auto" w:fill="FFFFFF"/>
        <w:tabs>
          <w:tab w:val="left" w:pos="426"/>
        </w:tabs>
        <w:spacing w:after="0" w:line="240" w:lineRule="auto"/>
        <w:rPr>
          <w:rFonts w:ascii="Arial" w:eastAsia="Times New Roman" w:hAnsi="Arial" w:cs="Arial"/>
          <w:b/>
          <w:bCs/>
          <w:color w:val="0F1115"/>
          <w:sz w:val="28"/>
          <w:szCs w:val="28"/>
          <w:lang w:val="en-US" w:eastAsia="ru-RU"/>
        </w:rPr>
      </w:pPr>
      <w:r w:rsidRPr="00804074">
        <w:rPr>
          <w:rFonts w:ascii="Arial" w:eastAsia="Times New Roman" w:hAnsi="Arial" w:cs="Arial"/>
          <w:b/>
          <w:bCs/>
          <w:color w:val="0F1115"/>
          <w:sz w:val="28"/>
          <w:szCs w:val="28"/>
          <w:lang w:val="en-US" w:eastAsia="ru-RU"/>
        </w:rPr>
        <w:t>Where to undergo a medical examination</w:t>
      </w:r>
    </w:p>
    <w:p w:rsidR="00C554D2" w:rsidRPr="00804074" w:rsidRDefault="00804074" w:rsidP="00804074">
      <w:pPr>
        <w:shd w:val="clear" w:color="auto" w:fill="FFFFFF"/>
        <w:tabs>
          <w:tab w:val="left" w:pos="426"/>
        </w:tabs>
        <w:spacing w:after="0" w:line="240" w:lineRule="auto"/>
        <w:jc w:val="both"/>
        <w:rPr>
          <w:rFonts w:ascii="Arial" w:eastAsia="Times New Roman" w:hAnsi="Arial" w:cs="Arial"/>
          <w:b/>
          <w:bCs/>
          <w:color w:val="0F1115"/>
          <w:sz w:val="28"/>
          <w:szCs w:val="28"/>
          <w:lang w:val="en-US" w:eastAsia="ru-RU"/>
        </w:rPr>
      </w:pPr>
      <w:r w:rsidRPr="00804074">
        <w:rPr>
          <w:rFonts w:ascii="Arial" w:eastAsia="Times New Roman" w:hAnsi="Arial" w:cs="Arial"/>
          <w:color w:val="0F1115"/>
          <w:sz w:val="28"/>
          <w:szCs w:val="28"/>
          <w:lang w:val="en-US" w:eastAsia="ru-RU"/>
        </w:rPr>
        <w:t>A medical examination is carried out only in medical organizations authorized to conduct medical examinations of foreign citizens and located on the territory of the Russian Federation</w:t>
      </w:r>
      <w:r w:rsidRPr="00804074">
        <w:rPr>
          <w:rFonts w:ascii="Arial" w:eastAsia="Times New Roman" w:hAnsi="Arial" w:cs="Arial"/>
          <w:b/>
          <w:bCs/>
          <w:color w:val="0F1115"/>
          <w:sz w:val="28"/>
          <w:szCs w:val="28"/>
          <w:lang w:val="en-US" w:eastAsia="ru-RU"/>
        </w:rPr>
        <w:t>:</w:t>
      </w:r>
    </w:p>
    <w:tbl>
      <w:tblPr>
        <w:tblStyle w:val="a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9"/>
        <w:gridCol w:w="3824"/>
      </w:tblGrid>
      <w:tr w:rsidR="00627B2A" w:rsidRPr="00194E5C" w:rsidTr="00F87693">
        <w:tc>
          <w:tcPr>
            <w:tcW w:w="5639" w:type="dxa"/>
            <w:vAlign w:val="center"/>
          </w:tcPr>
          <w:p w:rsidR="00627B2A" w:rsidRPr="00804074" w:rsidRDefault="00804074" w:rsidP="009E6FAE">
            <w:pPr>
              <w:pStyle w:val="a3"/>
              <w:numPr>
                <w:ilvl w:val="0"/>
                <w:numId w:val="19"/>
              </w:numPr>
              <w:tabs>
                <w:tab w:val="clear" w:pos="720"/>
                <w:tab w:val="left" w:pos="426"/>
              </w:tabs>
              <w:ind w:left="34" w:firstLine="0"/>
              <w:jc w:val="both"/>
              <w:rPr>
                <w:rFonts w:ascii="Arial" w:eastAsia="Times New Roman" w:hAnsi="Arial" w:cs="Arial"/>
                <w:b/>
                <w:bCs/>
                <w:color w:val="0F1115"/>
                <w:sz w:val="28"/>
                <w:szCs w:val="28"/>
                <w:lang w:val="en-US" w:eastAsia="ru-RU"/>
              </w:rPr>
            </w:pPr>
            <w:r w:rsidRPr="00804074">
              <w:rPr>
                <w:rFonts w:ascii="Arial" w:eastAsia="Times New Roman" w:hAnsi="Arial" w:cs="Arial"/>
                <w:bCs/>
                <w:color w:val="0F1115"/>
                <w:sz w:val="28"/>
                <w:szCs w:val="28"/>
                <w:lang w:val="en-US" w:eastAsia="ru-RU"/>
              </w:rPr>
              <w:lastRenderedPageBreak/>
              <w:t xml:space="preserve">Center for Immigration Assistance and Medical Examination of Immigrants, State Budgetary Healthcare Institution “Volgograd Regional Clinical Psychiatric Hospital No. 2”, </w:t>
            </w:r>
            <w:proofErr w:type="spellStart"/>
            <w:r w:rsidRPr="00804074">
              <w:rPr>
                <w:rFonts w:ascii="Arial" w:eastAsia="Times New Roman" w:hAnsi="Arial" w:cs="Arial"/>
                <w:bCs/>
                <w:color w:val="0F1115"/>
                <w:sz w:val="28"/>
                <w:szCs w:val="28"/>
                <w:lang w:val="en-US" w:eastAsia="ru-RU"/>
              </w:rPr>
              <w:t>Zemlyachki</w:t>
            </w:r>
            <w:proofErr w:type="spellEnd"/>
            <w:r w:rsidRPr="00804074">
              <w:rPr>
                <w:rFonts w:ascii="Arial" w:eastAsia="Times New Roman" w:hAnsi="Arial" w:cs="Arial"/>
                <w:bCs/>
                <w:color w:val="0F1115"/>
                <w:sz w:val="28"/>
                <w:szCs w:val="28"/>
                <w:lang w:val="en-US" w:eastAsia="ru-RU"/>
              </w:rPr>
              <w:t xml:space="preserve"> Street, 94, Volgograd;</w:t>
            </w:r>
          </w:p>
          <w:p w:rsidR="00627B2A" w:rsidRPr="00804074" w:rsidRDefault="00627B2A" w:rsidP="009E6FAE">
            <w:pPr>
              <w:tabs>
                <w:tab w:val="left" w:pos="426"/>
              </w:tabs>
              <w:ind w:left="34"/>
              <w:jc w:val="center"/>
              <w:rPr>
                <w:rFonts w:ascii="Arial" w:eastAsia="Times New Roman" w:hAnsi="Arial" w:cs="Arial"/>
                <w:b/>
                <w:bCs/>
                <w:color w:val="0F1115"/>
                <w:sz w:val="28"/>
                <w:szCs w:val="28"/>
                <w:lang w:val="en-US" w:eastAsia="ru-RU"/>
              </w:rPr>
            </w:pPr>
          </w:p>
          <w:p w:rsidR="00627B2A" w:rsidRPr="00804074" w:rsidRDefault="00627B2A" w:rsidP="009E6FAE">
            <w:pPr>
              <w:tabs>
                <w:tab w:val="left" w:pos="426"/>
              </w:tabs>
              <w:ind w:left="34"/>
              <w:jc w:val="center"/>
              <w:rPr>
                <w:rFonts w:ascii="Arial" w:eastAsia="Times New Roman" w:hAnsi="Arial" w:cs="Arial"/>
                <w:b/>
                <w:bCs/>
                <w:color w:val="0F1115"/>
                <w:sz w:val="28"/>
                <w:szCs w:val="28"/>
                <w:lang w:val="en-US" w:eastAsia="ru-RU"/>
              </w:rPr>
            </w:pPr>
          </w:p>
          <w:p w:rsidR="00627B2A" w:rsidRPr="00804074" w:rsidRDefault="00627B2A" w:rsidP="009E6FAE">
            <w:pPr>
              <w:tabs>
                <w:tab w:val="left" w:pos="426"/>
              </w:tabs>
              <w:ind w:left="34"/>
              <w:jc w:val="center"/>
              <w:rPr>
                <w:rFonts w:ascii="Arial" w:eastAsia="Times New Roman" w:hAnsi="Arial" w:cs="Arial"/>
                <w:b/>
                <w:bCs/>
                <w:color w:val="0F1115"/>
                <w:sz w:val="28"/>
                <w:szCs w:val="28"/>
                <w:lang w:val="en-US" w:eastAsia="ru-RU"/>
              </w:rPr>
            </w:pPr>
          </w:p>
        </w:tc>
        <w:tc>
          <w:tcPr>
            <w:tcW w:w="3824" w:type="dxa"/>
          </w:tcPr>
          <w:p w:rsidR="00627B2A" w:rsidRPr="00194E5C" w:rsidRDefault="00627B2A" w:rsidP="001D1D57">
            <w:pPr>
              <w:tabs>
                <w:tab w:val="left" w:pos="426"/>
              </w:tabs>
              <w:jc w:val="both"/>
              <w:rPr>
                <w:rFonts w:ascii="Arial" w:eastAsia="Times New Roman" w:hAnsi="Arial" w:cs="Arial"/>
                <w:b/>
                <w:bCs/>
                <w:color w:val="0F1115"/>
                <w:sz w:val="28"/>
                <w:szCs w:val="28"/>
                <w:lang w:eastAsia="ru-RU"/>
              </w:rPr>
            </w:pPr>
            <w:r w:rsidRPr="00194E5C">
              <w:rPr>
                <w:rFonts w:ascii="Arial" w:eastAsia="Times New Roman" w:hAnsi="Arial" w:cs="Arial"/>
                <w:b/>
                <w:bCs/>
                <w:noProof/>
                <w:color w:val="0F1115"/>
                <w:sz w:val="28"/>
                <w:szCs w:val="28"/>
                <w:lang w:eastAsia="zh-CN"/>
              </w:rPr>
              <w:drawing>
                <wp:inline distT="0" distB="0" distL="0" distR="0" wp14:anchorId="75028496" wp14:editId="7CA56D31">
                  <wp:extent cx="2291443" cy="1203008"/>
                  <wp:effectExtent l="0" t="0" r="0" b="0"/>
                  <wp:docPr id="20" name="Рисунок 20" descr="Паспортные и миграционные службы МВД России, паспортно-визовый сервис, Волгоград,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Паспортные и миграционные службы МВД России, паспортно-визовый сервис, Волгоград, фот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92228" cy="1203420"/>
                          </a:xfrm>
                          <a:prstGeom prst="rect">
                            <a:avLst/>
                          </a:prstGeom>
                          <a:noFill/>
                          <a:ln>
                            <a:noFill/>
                          </a:ln>
                        </pic:spPr>
                      </pic:pic>
                    </a:graphicData>
                  </a:graphic>
                </wp:inline>
              </w:drawing>
            </w:r>
          </w:p>
        </w:tc>
      </w:tr>
      <w:tr w:rsidR="00627B2A" w:rsidRPr="00194E5C" w:rsidTr="00F87693">
        <w:trPr>
          <w:trHeight w:val="2649"/>
        </w:trPr>
        <w:tc>
          <w:tcPr>
            <w:tcW w:w="5639" w:type="dxa"/>
            <w:vAlign w:val="center"/>
          </w:tcPr>
          <w:p w:rsidR="00627B2A" w:rsidRPr="00804074" w:rsidRDefault="00804074" w:rsidP="009E6FAE">
            <w:pPr>
              <w:pStyle w:val="a3"/>
              <w:numPr>
                <w:ilvl w:val="0"/>
                <w:numId w:val="19"/>
              </w:numPr>
              <w:tabs>
                <w:tab w:val="clear" w:pos="720"/>
                <w:tab w:val="left" w:pos="426"/>
              </w:tabs>
              <w:ind w:left="34" w:firstLine="0"/>
              <w:jc w:val="both"/>
              <w:rPr>
                <w:rFonts w:ascii="Arial" w:eastAsia="Times New Roman" w:hAnsi="Arial" w:cs="Arial"/>
                <w:b/>
                <w:bCs/>
                <w:color w:val="0F1115"/>
                <w:sz w:val="28"/>
                <w:szCs w:val="28"/>
                <w:lang w:val="en-US" w:eastAsia="ru-RU"/>
              </w:rPr>
            </w:pPr>
            <w:r w:rsidRPr="00804074">
              <w:rPr>
                <w:rFonts w:ascii="Arial" w:eastAsia="Times New Roman" w:hAnsi="Arial" w:cs="Arial"/>
                <w:bCs/>
                <w:color w:val="0F1115"/>
                <w:sz w:val="28"/>
                <w:szCs w:val="28"/>
                <w:lang w:val="en-US" w:eastAsia="ru-RU"/>
              </w:rPr>
              <w:t>Family Medicine Clinic, Volgograd State Medical University, KIM St., 20, Volgograd.</w:t>
            </w:r>
          </w:p>
        </w:tc>
        <w:tc>
          <w:tcPr>
            <w:tcW w:w="3824" w:type="dxa"/>
            <w:shd w:val="clear" w:color="auto" w:fill="auto"/>
          </w:tcPr>
          <w:p w:rsidR="00627B2A" w:rsidRPr="00194E5C" w:rsidRDefault="00627B2A" w:rsidP="001D1D57">
            <w:pPr>
              <w:tabs>
                <w:tab w:val="left" w:pos="426"/>
              </w:tabs>
              <w:jc w:val="both"/>
              <w:rPr>
                <w:rFonts w:ascii="Arial" w:eastAsia="Times New Roman" w:hAnsi="Arial" w:cs="Arial"/>
                <w:b/>
                <w:bCs/>
                <w:color w:val="0F1115"/>
                <w:sz w:val="28"/>
                <w:szCs w:val="28"/>
                <w:lang w:eastAsia="ru-RU"/>
              </w:rPr>
            </w:pPr>
            <w:r w:rsidRPr="00194E5C">
              <w:rPr>
                <w:rFonts w:ascii="Arial" w:eastAsia="Times New Roman" w:hAnsi="Arial" w:cs="Arial"/>
                <w:b/>
                <w:bCs/>
                <w:noProof/>
                <w:color w:val="0F1115"/>
                <w:sz w:val="28"/>
                <w:szCs w:val="28"/>
                <w:lang w:eastAsia="zh-CN"/>
              </w:rPr>
              <w:drawing>
                <wp:inline distT="0" distB="0" distL="0" distR="0" wp14:anchorId="68CAB7FF" wp14:editId="440194D8">
                  <wp:extent cx="2095499" cy="1379220"/>
                  <wp:effectExtent l="0" t="0" r="635" b="0"/>
                  <wp:docPr id="21" name="Рисунок 21" descr="Клиника семейной медицины ВолгГМУ - 40 врачей, 310 отзывов | Волгоград -  ПроДок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Клиника семейной медицины ВолгГМУ - 40 врачей, 310 отзывов | Волгоград -  ПроДокторов"/>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687" cy="1379344"/>
                          </a:xfrm>
                          <a:prstGeom prst="rect">
                            <a:avLst/>
                          </a:prstGeom>
                          <a:noFill/>
                          <a:ln>
                            <a:noFill/>
                          </a:ln>
                        </pic:spPr>
                      </pic:pic>
                    </a:graphicData>
                  </a:graphic>
                </wp:inline>
              </w:drawing>
            </w:r>
          </w:p>
        </w:tc>
      </w:tr>
    </w:tbl>
    <w:p w:rsidR="00804074" w:rsidRPr="009E6FAE" w:rsidRDefault="00804074" w:rsidP="00804074">
      <w:pPr>
        <w:shd w:val="clear" w:color="auto" w:fill="FFFFFF"/>
        <w:tabs>
          <w:tab w:val="left" w:pos="426"/>
        </w:tabs>
        <w:spacing w:after="0" w:line="240" w:lineRule="auto"/>
        <w:rPr>
          <w:rFonts w:ascii="Arial" w:eastAsia="Times New Roman" w:hAnsi="Arial" w:cs="Arial"/>
          <w:b/>
          <w:bCs/>
          <w:color w:val="0F1115"/>
          <w:sz w:val="28"/>
          <w:szCs w:val="28"/>
          <w:lang w:val="en-US" w:eastAsia="ru-RU"/>
        </w:rPr>
      </w:pPr>
      <w:r w:rsidRPr="009E6FAE">
        <w:rPr>
          <w:rFonts w:ascii="Arial" w:eastAsia="Times New Roman" w:hAnsi="Arial" w:cs="Arial"/>
          <w:b/>
          <w:bCs/>
          <w:color w:val="0F1115"/>
          <w:sz w:val="28"/>
          <w:szCs w:val="28"/>
          <w:lang w:val="en-US" w:eastAsia="ru-RU"/>
        </w:rPr>
        <w:t>Cost</w:t>
      </w:r>
    </w:p>
    <w:p w:rsidR="001D1D57" w:rsidRPr="009E6FAE"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804074">
        <w:rPr>
          <w:rFonts w:ascii="Arial" w:eastAsia="Times New Roman" w:hAnsi="Arial" w:cs="Arial"/>
          <w:color w:val="0F1115"/>
          <w:sz w:val="28"/>
          <w:szCs w:val="28"/>
          <w:lang w:val="en-US" w:eastAsia="ru-RU"/>
        </w:rPr>
        <w:t>The medical examination is carried out at the expense of the foreign citizen (or at the expense of the employer — for those who are employed).</w:t>
      </w:r>
    </w:p>
    <w:p w:rsidR="00804074" w:rsidRPr="009E6FAE" w:rsidRDefault="00804074" w:rsidP="00804074">
      <w:pPr>
        <w:shd w:val="clear" w:color="auto" w:fill="FFFFFF"/>
        <w:tabs>
          <w:tab w:val="left" w:pos="426"/>
        </w:tabs>
        <w:spacing w:after="0" w:line="240" w:lineRule="auto"/>
        <w:jc w:val="both"/>
        <w:rPr>
          <w:rFonts w:ascii="Arial" w:eastAsia="Times New Roman" w:hAnsi="Arial" w:cs="Arial"/>
          <w:b/>
          <w:bCs/>
          <w:color w:val="0F1115"/>
          <w:sz w:val="28"/>
          <w:szCs w:val="28"/>
          <w:lang w:val="en-US" w:eastAsia="ru-RU"/>
        </w:rPr>
      </w:pPr>
    </w:p>
    <w:p w:rsidR="00804074" w:rsidRPr="0080407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804074">
        <w:rPr>
          <w:rFonts w:ascii="Arial" w:eastAsia="Times New Roman" w:hAnsi="Arial" w:cs="Arial"/>
          <w:b/>
          <w:bCs/>
          <w:color w:val="0F1115"/>
          <w:sz w:val="28"/>
          <w:szCs w:val="28"/>
          <w:lang w:val="en-US" w:eastAsia="ru-RU"/>
        </w:rPr>
        <w:t>What does a medical examination include?</w:t>
      </w:r>
    </w:p>
    <w:p w:rsidR="00804074" w:rsidRPr="00804074"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r w:rsidRPr="00804074">
        <w:rPr>
          <w:rFonts w:ascii="Arial" w:eastAsia="Times New Roman" w:hAnsi="Arial" w:cs="Arial"/>
          <w:bCs/>
          <w:color w:val="0F1115"/>
          <w:sz w:val="28"/>
          <w:szCs w:val="28"/>
          <w:lang w:val="en-US" w:eastAsia="ru-RU"/>
        </w:rPr>
        <w:t>Checking for the presence or absence of the use of narcotic drugs or psychotropic substances without a doctor’s prescription, or of new potentially dangerous psychoactive substances;</w:t>
      </w:r>
    </w:p>
    <w:p w:rsidR="00804074" w:rsidRPr="00804074"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r w:rsidRPr="00804074">
        <w:rPr>
          <w:rFonts w:ascii="Arial" w:eastAsia="Times New Roman" w:hAnsi="Arial" w:cs="Arial"/>
          <w:bCs/>
          <w:color w:val="0F1115"/>
          <w:sz w:val="28"/>
          <w:szCs w:val="28"/>
          <w:lang w:val="en-US" w:eastAsia="ru-RU"/>
        </w:rPr>
        <w:t>Identifying infectious diseases that pose a danger to others (according to the list approved by the federal executive authority authorized by the Government of the Russian Federation);</w:t>
      </w:r>
    </w:p>
    <w:p w:rsidR="001D1D57"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r w:rsidRPr="00804074">
        <w:rPr>
          <w:rFonts w:ascii="Arial" w:eastAsia="Times New Roman" w:hAnsi="Arial" w:cs="Arial"/>
          <w:bCs/>
          <w:color w:val="0F1115"/>
          <w:sz w:val="28"/>
          <w:szCs w:val="28"/>
          <w:lang w:val="en-US" w:eastAsia="ru-RU"/>
        </w:rPr>
        <w:t>Identifying HIV infection.</w:t>
      </w:r>
    </w:p>
    <w:p w:rsidR="00804074" w:rsidRPr="00804074" w:rsidRDefault="00804074" w:rsidP="00804074">
      <w:pPr>
        <w:pStyle w:val="a3"/>
        <w:tabs>
          <w:tab w:val="left" w:pos="426"/>
        </w:tabs>
        <w:spacing w:after="0" w:line="240" w:lineRule="auto"/>
        <w:ind w:left="0"/>
        <w:jc w:val="both"/>
        <w:rPr>
          <w:rFonts w:ascii="Arial" w:eastAsia="Times New Roman" w:hAnsi="Arial" w:cs="Arial"/>
          <w:bCs/>
          <w:color w:val="0F1115"/>
          <w:sz w:val="28"/>
          <w:szCs w:val="28"/>
          <w:lang w:val="en-US" w:eastAsia="ru-RU"/>
        </w:rPr>
      </w:pPr>
    </w:p>
    <w:p w:rsidR="00804074" w:rsidRDefault="00804074" w:rsidP="00804074">
      <w:pPr>
        <w:shd w:val="clear" w:color="auto" w:fill="FFFFFF"/>
        <w:tabs>
          <w:tab w:val="left" w:pos="426"/>
        </w:tabs>
        <w:spacing w:after="0" w:line="240" w:lineRule="auto"/>
        <w:jc w:val="both"/>
        <w:rPr>
          <w:rFonts w:ascii="Arial" w:eastAsia="Times New Roman" w:hAnsi="Arial" w:cs="Arial"/>
          <w:b/>
          <w:bCs/>
          <w:color w:val="0F1115"/>
          <w:sz w:val="28"/>
          <w:szCs w:val="28"/>
          <w:lang w:val="en-US" w:eastAsia="ru-RU"/>
        </w:rPr>
      </w:pPr>
      <w:r w:rsidRPr="00804074">
        <w:rPr>
          <w:rFonts w:ascii="Arial" w:eastAsia="Times New Roman" w:hAnsi="Arial" w:cs="Arial"/>
          <w:b/>
          <w:bCs/>
          <w:color w:val="0F1115"/>
          <w:sz w:val="28"/>
          <w:szCs w:val="28"/>
          <w:lang w:val="en-US" w:eastAsia="ru-RU"/>
        </w:rPr>
        <w:t>Results of the examination</w:t>
      </w:r>
    </w:p>
    <w:p w:rsidR="00804074" w:rsidRPr="00804074" w:rsidRDefault="00804074" w:rsidP="00804074">
      <w:pPr>
        <w:shd w:val="clear" w:color="auto" w:fill="FFFFFF"/>
        <w:tabs>
          <w:tab w:val="left" w:pos="426"/>
        </w:tabs>
        <w:spacing w:after="0" w:line="240" w:lineRule="auto"/>
        <w:jc w:val="both"/>
        <w:rPr>
          <w:rFonts w:ascii="Arial" w:eastAsia="Times New Roman" w:hAnsi="Arial" w:cs="Arial"/>
          <w:b/>
          <w:bCs/>
          <w:color w:val="0F1115"/>
          <w:sz w:val="28"/>
          <w:szCs w:val="28"/>
          <w:lang w:val="en-US" w:eastAsia="ru-RU"/>
        </w:rPr>
      </w:pPr>
    </w:p>
    <w:p w:rsidR="00804074" w:rsidRPr="0080407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804074">
        <w:rPr>
          <w:rFonts w:ascii="Arial" w:eastAsia="Times New Roman" w:hAnsi="Arial" w:cs="Arial"/>
          <w:color w:val="0F1115"/>
          <w:sz w:val="28"/>
          <w:szCs w:val="28"/>
          <w:lang w:val="en-US" w:eastAsia="ru-RU"/>
        </w:rPr>
        <w:t>Based on the results, medical conclusions are drawn up in electronic form:</w:t>
      </w:r>
    </w:p>
    <w:p w:rsidR="00804074" w:rsidRPr="00804074"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r w:rsidRPr="00804074">
        <w:rPr>
          <w:rFonts w:ascii="Arial" w:eastAsia="Times New Roman" w:hAnsi="Arial" w:cs="Arial"/>
          <w:bCs/>
          <w:color w:val="0F1115"/>
          <w:sz w:val="28"/>
          <w:szCs w:val="28"/>
          <w:lang w:val="en-US" w:eastAsia="ru-RU"/>
        </w:rPr>
        <w:t>regarding the presence (or absence) of the use of narcotic drugs and psychotropic substances;</w:t>
      </w:r>
    </w:p>
    <w:p w:rsidR="00804074" w:rsidRPr="00804074"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proofErr w:type="gramStart"/>
      <w:r w:rsidRPr="00804074">
        <w:rPr>
          <w:rFonts w:ascii="Arial" w:eastAsia="Times New Roman" w:hAnsi="Arial" w:cs="Arial"/>
          <w:bCs/>
          <w:color w:val="0F1115"/>
          <w:sz w:val="28"/>
          <w:szCs w:val="28"/>
          <w:lang w:val="en-US" w:eastAsia="ru-RU"/>
        </w:rPr>
        <w:t>regarding</w:t>
      </w:r>
      <w:proofErr w:type="gramEnd"/>
      <w:r w:rsidRPr="00804074">
        <w:rPr>
          <w:rFonts w:ascii="Arial" w:eastAsia="Times New Roman" w:hAnsi="Arial" w:cs="Arial"/>
          <w:bCs/>
          <w:color w:val="0F1115"/>
          <w:sz w:val="28"/>
          <w:szCs w:val="28"/>
          <w:lang w:val="en-US" w:eastAsia="ru-RU"/>
        </w:rPr>
        <w:t xml:space="preserve"> the presence (or absence) of infectious diseases that pose a danger to others, and HIV infection.</w:t>
      </w:r>
    </w:p>
    <w:p w:rsidR="00DA45D1" w:rsidRPr="00804074"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r w:rsidRPr="00804074">
        <w:rPr>
          <w:rFonts w:ascii="Arial" w:eastAsia="Times New Roman" w:hAnsi="Arial" w:cs="Arial"/>
          <w:bCs/>
          <w:color w:val="0F1115"/>
          <w:sz w:val="28"/>
          <w:szCs w:val="28"/>
          <w:lang w:val="en-US" w:eastAsia="ru-RU"/>
        </w:rPr>
        <w:t xml:space="preserve"> </w:t>
      </w:r>
      <w:proofErr w:type="gramStart"/>
      <w:r w:rsidRPr="00804074">
        <w:rPr>
          <w:rFonts w:ascii="Arial" w:eastAsia="Times New Roman" w:hAnsi="Arial" w:cs="Arial"/>
          <w:bCs/>
          <w:color w:val="0F1115"/>
          <w:sz w:val="28"/>
          <w:szCs w:val="28"/>
          <w:lang w:val="en-US" w:eastAsia="ru-RU"/>
        </w:rPr>
        <w:t>regarding</w:t>
      </w:r>
      <w:proofErr w:type="gramEnd"/>
      <w:r w:rsidRPr="00804074">
        <w:rPr>
          <w:rFonts w:ascii="Arial" w:eastAsia="Times New Roman" w:hAnsi="Arial" w:cs="Arial"/>
          <w:bCs/>
          <w:color w:val="0F1115"/>
          <w:sz w:val="28"/>
          <w:szCs w:val="28"/>
          <w:lang w:val="en-US" w:eastAsia="ru-RU"/>
        </w:rPr>
        <w:t xml:space="preserve"> the presence (or absence) of HIV infection.</w:t>
      </w:r>
    </w:p>
    <w:p w:rsidR="00804074" w:rsidRPr="0080407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p>
    <w:p w:rsidR="00804074" w:rsidRPr="0080407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804074">
        <w:rPr>
          <w:rFonts w:ascii="Arial" w:eastAsia="Times New Roman" w:hAnsi="Arial" w:cs="Arial"/>
          <w:color w:val="0F1115"/>
          <w:sz w:val="28"/>
          <w:szCs w:val="28"/>
          <w:lang w:val="en-US" w:eastAsia="ru-RU"/>
        </w:rPr>
        <w:t>Medical conclusions are generated in the form of electronic documents signed using an enhanced qualified electronic signature by a medical worker and an authorized medical organization; they are posted in the federal register of documents within 24 hours and automatically transmitted:</w:t>
      </w:r>
    </w:p>
    <w:p w:rsidR="00804074" w:rsidRPr="00804074"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r w:rsidRPr="00804074">
        <w:rPr>
          <w:rFonts w:ascii="Arial" w:eastAsia="Times New Roman" w:hAnsi="Arial" w:cs="Arial"/>
          <w:bCs/>
          <w:color w:val="0F1115"/>
          <w:sz w:val="28"/>
          <w:szCs w:val="28"/>
          <w:lang w:val="en-US" w:eastAsia="ru-RU"/>
        </w:rPr>
        <w:t>to the Ministry of Internal Affairs of Russia (both conclusions);</w:t>
      </w:r>
    </w:p>
    <w:p w:rsidR="00804074" w:rsidRPr="00804074" w:rsidRDefault="00804074" w:rsidP="00804074">
      <w:pPr>
        <w:pStyle w:val="a3"/>
        <w:numPr>
          <w:ilvl w:val="0"/>
          <w:numId w:val="19"/>
        </w:numPr>
        <w:tabs>
          <w:tab w:val="clear" w:pos="720"/>
          <w:tab w:val="num" w:pos="0"/>
          <w:tab w:val="left" w:pos="426"/>
        </w:tabs>
        <w:spacing w:after="0" w:line="240" w:lineRule="auto"/>
        <w:ind w:left="0" w:firstLine="0"/>
        <w:jc w:val="both"/>
        <w:rPr>
          <w:rFonts w:ascii="Arial" w:eastAsia="Times New Roman" w:hAnsi="Arial" w:cs="Arial"/>
          <w:bCs/>
          <w:color w:val="0F1115"/>
          <w:sz w:val="28"/>
          <w:szCs w:val="28"/>
          <w:lang w:val="en-US" w:eastAsia="ru-RU"/>
        </w:rPr>
      </w:pPr>
      <w:proofErr w:type="gramStart"/>
      <w:r w:rsidRPr="00804074">
        <w:rPr>
          <w:rFonts w:ascii="Arial" w:eastAsia="Times New Roman" w:hAnsi="Arial" w:cs="Arial"/>
          <w:bCs/>
          <w:color w:val="0F1115"/>
          <w:sz w:val="28"/>
          <w:szCs w:val="28"/>
          <w:lang w:val="en-US" w:eastAsia="ru-RU"/>
        </w:rPr>
        <w:lastRenderedPageBreak/>
        <w:t>to</w:t>
      </w:r>
      <w:proofErr w:type="gramEnd"/>
      <w:r w:rsidRPr="00804074">
        <w:rPr>
          <w:rFonts w:ascii="Arial" w:eastAsia="Times New Roman" w:hAnsi="Arial" w:cs="Arial"/>
          <w:bCs/>
          <w:color w:val="0F1115"/>
          <w:sz w:val="28"/>
          <w:szCs w:val="28"/>
          <w:lang w:val="en-US" w:eastAsia="ru-RU"/>
        </w:rPr>
        <w:t xml:space="preserve"> </w:t>
      </w:r>
      <w:proofErr w:type="spellStart"/>
      <w:r w:rsidRPr="00804074">
        <w:rPr>
          <w:rFonts w:ascii="Arial" w:eastAsia="Times New Roman" w:hAnsi="Arial" w:cs="Arial"/>
          <w:bCs/>
          <w:color w:val="0F1115"/>
          <w:sz w:val="28"/>
          <w:szCs w:val="28"/>
          <w:lang w:val="en-US" w:eastAsia="ru-RU"/>
        </w:rPr>
        <w:t>Rospotrebnadzor</w:t>
      </w:r>
      <w:proofErr w:type="spellEnd"/>
      <w:r w:rsidRPr="00804074">
        <w:rPr>
          <w:rFonts w:ascii="Arial" w:eastAsia="Times New Roman" w:hAnsi="Arial" w:cs="Arial"/>
          <w:bCs/>
          <w:color w:val="0F1115"/>
          <w:sz w:val="28"/>
          <w:szCs w:val="28"/>
          <w:lang w:val="en-US" w:eastAsia="ru-RU"/>
        </w:rPr>
        <w:t xml:space="preserve"> (if infectious diseases are detected).</w:t>
      </w:r>
    </w:p>
    <w:p w:rsidR="00804074" w:rsidRPr="0080407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804074">
        <w:rPr>
          <w:rFonts w:ascii="Arial" w:eastAsia="Times New Roman" w:hAnsi="Arial" w:cs="Arial"/>
          <w:color w:val="0F1115"/>
          <w:sz w:val="28"/>
          <w:szCs w:val="28"/>
          <w:lang w:val="en-US" w:eastAsia="ru-RU"/>
        </w:rPr>
        <w:t>A foreign citizen has the right to contact an authorized medical organization with a request for the results and obtain a paper copy of the statement confirming the content of the medical conclusion.</w:t>
      </w:r>
    </w:p>
    <w:p w:rsidR="004208F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804074">
        <w:rPr>
          <w:rFonts w:ascii="Arial" w:eastAsia="Times New Roman" w:hAnsi="Arial" w:cs="Arial"/>
          <w:color w:val="0F1115"/>
          <w:sz w:val="28"/>
          <w:szCs w:val="28"/>
          <w:lang w:val="en-US" w:eastAsia="ru-RU"/>
        </w:rPr>
        <w:t>A foreign citizen is required to personally submit the conclusions regarding the repeated medical examination to the Ministry of Internal Affairs.</w:t>
      </w:r>
    </w:p>
    <w:p w:rsidR="00804074" w:rsidRPr="00804074" w:rsidRDefault="00804074" w:rsidP="00804074">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4"/>
        <w:gridCol w:w="2527"/>
      </w:tblGrid>
      <w:tr w:rsidR="004072A8" w:rsidRPr="009E6FAE" w:rsidTr="004072A8">
        <w:tc>
          <w:tcPr>
            <w:tcW w:w="7044" w:type="dxa"/>
          </w:tcPr>
          <w:p w:rsidR="00804074" w:rsidRPr="009E6FAE" w:rsidRDefault="00804074" w:rsidP="009E6FAE">
            <w:pPr>
              <w:pStyle w:val="a3"/>
              <w:tabs>
                <w:tab w:val="left" w:pos="426"/>
              </w:tabs>
              <w:ind w:left="0"/>
              <w:jc w:val="both"/>
              <w:rPr>
                <w:rFonts w:ascii="Arial" w:eastAsia="Times New Roman" w:hAnsi="Arial" w:cs="Arial"/>
                <w:bCs/>
                <w:color w:val="0F1115"/>
                <w:sz w:val="28"/>
                <w:szCs w:val="28"/>
                <w:lang w:val="en-US" w:eastAsia="ru-RU"/>
              </w:rPr>
            </w:pPr>
            <w:r w:rsidRPr="009E6FAE">
              <w:rPr>
                <w:rFonts w:ascii="Arial" w:eastAsia="Times New Roman" w:hAnsi="Arial" w:cs="Arial"/>
                <w:bCs/>
                <w:color w:val="0F1115"/>
                <w:sz w:val="28"/>
                <w:szCs w:val="28"/>
                <w:lang w:val="en-US" w:eastAsia="ru-RU"/>
              </w:rPr>
              <w:t xml:space="preserve">Consequences of failure to comply: </w:t>
            </w:r>
          </w:p>
          <w:p w:rsidR="00C61B15" w:rsidRPr="009E6FAE" w:rsidRDefault="00C61B15" w:rsidP="009E6FAE">
            <w:pPr>
              <w:pStyle w:val="a3"/>
              <w:tabs>
                <w:tab w:val="left" w:pos="426"/>
              </w:tabs>
              <w:ind w:left="0"/>
              <w:jc w:val="both"/>
              <w:rPr>
                <w:rFonts w:ascii="Arial" w:eastAsia="Times New Roman" w:hAnsi="Arial" w:cs="Arial"/>
                <w:bCs/>
                <w:color w:val="0F1115"/>
                <w:sz w:val="28"/>
                <w:szCs w:val="28"/>
                <w:lang w:val="en-US" w:eastAsia="ru-RU"/>
              </w:rPr>
            </w:pPr>
          </w:p>
          <w:p w:rsidR="009E6FAE" w:rsidRPr="009E6FAE" w:rsidRDefault="00804074" w:rsidP="009E6FAE">
            <w:pPr>
              <w:pStyle w:val="a3"/>
              <w:tabs>
                <w:tab w:val="left" w:pos="426"/>
              </w:tabs>
              <w:ind w:left="0"/>
              <w:jc w:val="both"/>
              <w:rPr>
                <w:rFonts w:ascii="Arial" w:eastAsia="Times New Roman" w:hAnsi="Arial" w:cs="Arial"/>
                <w:bCs/>
                <w:color w:val="0F1115"/>
                <w:sz w:val="28"/>
                <w:szCs w:val="28"/>
                <w:lang w:val="en-US" w:eastAsia="ru-RU"/>
              </w:rPr>
            </w:pPr>
            <w:r w:rsidRPr="009E6FAE">
              <w:rPr>
                <w:rFonts w:ascii="Arial" w:eastAsia="Times New Roman" w:hAnsi="Arial" w:cs="Arial"/>
                <w:bCs/>
                <w:color w:val="0F1115"/>
                <w:sz w:val="28"/>
                <w:szCs w:val="28"/>
                <w:lang w:val="en-US" w:eastAsia="ru-RU"/>
              </w:rPr>
              <w:t xml:space="preserve">Failure to comply with the obligation to undergo a medical examination within the established timeframe is grounds for: </w:t>
            </w:r>
          </w:p>
          <w:p w:rsidR="009E6FAE" w:rsidRPr="009E6FAE" w:rsidRDefault="00804074" w:rsidP="009E6FAE">
            <w:pPr>
              <w:pStyle w:val="a3"/>
              <w:numPr>
                <w:ilvl w:val="0"/>
                <w:numId w:val="19"/>
              </w:numPr>
              <w:tabs>
                <w:tab w:val="clear" w:pos="720"/>
                <w:tab w:val="num" w:pos="0"/>
                <w:tab w:val="left" w:pos="426"/>
              </w:tabs>
              <w:ind w:left="0" w:firstLine="0"/>
              <w:jc w:val="both"/>
              <w:rPr>
                <w:rFonts w:ascii="Arial" w:eastAsia="Times New Roman" w:hAnsi="Arial" w:cs="Arial"/>
                <w:bCs/>
                <w:color w:val="0F1115"/>
                <w:sz w:val="28"/>
                <w:szCs w:val="28"/>
                <w:lang w:val="en-US" w:eastAsia="ru-RU"/>
              </w:rPr>
            </w:pPr>
            <w:proofErr w:type="gramStart"/>
            <w:r w:rsidRPr="009E6FAE">
              <w:rPr>
                <w:rFonts w:ascii="Arial" w:eastAsia="Times New Roman" w:hAnsi="Arial" w:cs="Arial"/>
                <w:bCs/>
                <w:color w:val="0F1115"/>
                <w:sz w:val="28"/>
                <w:szCs w:val="28"/>
                <w:lang w:val="en-US" w:eastAsia="ru-RU"/>
              </w:rPr>
              <w:t>an</w:t>
            </w:r>
            <w:proofErr w:type="gramEnd"/>
            <w:r w:rsidRPr="009E6FAE">
              <w:rPr>
                <w:rFonts w:ascii="Arial" w:eastAsia="Times New Roman" w:hAnsi="Arial" w:cs="Arial"/>
                <w:bCs/>
                <w:color w:val="0F1115"/>
                <w:sz w:val="28"/>
                <w:szCs w:val="28"/>
                <w:lang w:val="en-US" w:eastAsia="ru-RU"/>
              </w:rPr>
              <w:t xml:space="preserve"> administrative fine in the amount of 25,000 to 50,000 rubles, with or without administrative expulsion from the Russian Federation. </w:t>
            </w:r>
          </w:p>
          <w:p w:rsidR="004072A8" w:rsidRPr="009E6FAE" w:rsidRDefault="004072A8" w:rsidP="009E6FAE">
            <w:pPr>
              <w:pStyle w:val="a3"/>
              <w:tabs>
                <w:tab w:val="left" w:pos="426"/>
              </w:tabs>
              <w:ind w:left="0"/>
              <w:jc w:val="both"/>
              <w:rPr>
                <w:rFonts w:ascii="Arial" w:eastAsia="Times New Roman" w:hAnsi="Arial" w:cs="Arial"/>
                <w:bCs/>
                <w:color w:val="0F1115"/>
                <w:sz w:val="28"/>
                <w:szCs w:val="28"/>
                <w:lang w:val="en-US" w:eastAsia="ru-RU"/>
              </w:rPr>
            </w:pPr>
            <w:r w:rsidRPr="009E6FAE">
              <w:rPr>
                <w:rFonts w:ascii="Arial" w:eastAsia="Times New Roman" w:hAnsi="Arial" w:cs="Arial"/>
                <w:bCs/>
                <w:color w:val="0F1115"/>
                <w:sz w:val="28"/>
                <w:szCs w:val="28"/>
                <w:lang w:val="en-US" w:eastAsia="ru-RU"/>
              </w:rPr>
              <w:t>(</w:t>
            </w:r>
            <w:r w:rsidR="00C61B15" w:rsidRPr="009E6FAE">
              <w:rPr>
                <w:rFonts w:ascii="Arial" w:eastAsia="Times New Roman" w:hAnsi="Arial" w:cs="Arial"/>
                <w:bCs/>
                <w:color w:val="0F1115"/>
                <w:sz w:val="20"/>
                <w:szCs w:val="20"/>
                <w:lang w:val="en-US" w:eastAsia="ru-RU"/>
              </w:rPr>
              <w:t>Administrative Code of the Russian Federation Article 18.11.1. Refusal and (or) evasion of a foreign citizen or stateless person from fulfilling the obligation to undergo a medical examination</w:t>
            </w:r>
            <w:r w:rsidRPr="009E6FAE">
              <w:rPr>
                <w:rFonts w:ascii="Arial" w:eastAsia="Times New Roman" w:hAnsi="Arial" w:cs="Arial"/>
                <w:bCs/>
                <w:color w:val="0F1115"/>
                <w:sz w:val="28"/>
                <w:szCs w:val="28"/>
                <w:lang w:val="en-US" w:eastAsia="ru-RU"/>
              </w:rPr>
              <w:t>)</w:t>
            </w:r>
          </w:p>
        </w:tc>
        <w:tc>
          <w:tcPr>
            <w:tcW w:w="2527" w:type="dxa"/>
          </w:tcPr>
          <w:p w:rsidR="004072A8" w:rsidRPr="009E6FAE" w:rsidRDefault="004072A8" w:rsidP="009E6FAE">
            <w:pPr>
              <w:pStyle w:val="a3"/>
              <w:tabs>
                <w:tab w:val="left" w:pos="426"/>
              </w:tabs>
              <w:ind w:left="0"/>
              <w:jc w:val="both"/>
              <w:rPr>
                <w:rFonts w:ascii="Arial" w:eastAsia="Times New Roman" w:hAnsi="Arial" w:cs="Arial"/>
                <w:bCs/>
                <w:color w:val="0F1115"/>
                <w:sz w:val="28"/>
                <w:szCs w:val="28"/>
                <w:lang w:val="en-US" w:eastAsia="ru-RU"/>
              </w:rPr>
            </w:pPr>
            <w:bookmarkStart w:id="0" w:name="_GoBack"/>
            <w:bookmarkEnd w:id="0"/>
            <w:r w:rsidRPr="009E6FAE">
              <w:rPr>
                <w:rFonts w:ascii="Arial" w:eastAsia="Times New Roman" w:hAnsi="Arial" w:cs="Arial"/>
                <w:bCs/>
                <w:color w:val="0F1115"/>
                <w:sz w:val="28"/>
                <w:szCs w:val="28"/>
                <w:lang w:val="en-US" w:eastAsia="ru-RU"/>
              </w:rPr>
              <w:drawing>
                <wp:inline distT="0" distB="0" distL="0" distR="0" wp14:anchorId="749E0D57" wp14:editId="6E72B95D">
                  <wp:extent cx="1468112" cy="2065020"/>
                  <wp:effectExtent l="0" t="0" r="0" b="0"/>
                  <wp:docPr id="13" name="Рисунок 13" descr="Статуэтка &quot;Фемида - богиня правосудия&quot; купить на OZON по низкой цене  (167477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татуэтка &quot;Фемида - богиня правосудия&quot; купить на OZON по низкой цене  (16747798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69728" cy="2067293"/>
                          </a:xfrm>
                          <a:prstGeom prst="rect">
                            <a:avLst/>
                          </a:prstGeom>
                          <a:noFill/>
                          <a:ln>
                            <a:noFill/>
                          </a:ln>
                        </pic:spPr>
                      </pic:pic>
                    </a:graphicData>
                  </a:graphic>
                </wp:inline>
              </w:drawing>
            </w:r>
          </w:p>
        </w:tc>
      </w:tr>
    </w:tbl>
    <w:p w:rsidR="001D1D57" w:rsidRPr="00194E5C" w:rsidRDefault="001D1D57"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p w:rsidR="00D83245" w:rsidRPr="00194E5C" w:rsidRDefault="00D83245"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p w:rsidR="004208F4" w:rsidRPr="00194E5C" w:rsidRDefault="004208F4"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p w:rsidR="00572F90" w:rsidRPr="00194E5C" w:rsidRDefault="00572F90" w:rsidP="00C61B15">
      <w:pPr>
        <w:shd w:val="clear" w:color="auto" w:fill="FFFFFF"/>
        <w:tabs>
          <w:tab w:val="left" w:pos="426"/>
        </w:tabs>
        <w:spacing w:after="0" w:line="240" w:lineRule="auto"/>
        <w:jc w:val="both"/>
        <w:rPr>
          <w:rFonts w:ascii="Arial" w:eastAsia="Times New Roman" w:hAnsi="Arial" w:cs="Arial"/>
          <w:sz w:val="28"/>
          <w:szCs w:val="28"/>
          <w:lang w:eastAsia="ru-RU"/>
        </w:rPr>
      </w:pPr>
    </w:p>
    <w:sectPr w:rsidR="00572F90" w:rsidRPr="00194E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7D5"/>
    <w:multiLevelType w:val="hybridMultilevel"/>
    <w:tmpl w:val="0AEEB3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1255C3"/>
    <w:multiLevelType w:val="hybridMultilevel"/>
    <w:tmpl w:val="A7260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9BC1CAE"/>
    <w:multiLevelType w:val="multilevel"/>
    <w:tmpl w:val="CD62E8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E412F4"/>
    <w:multiLevelType w:val="multilevel"/>
    <w:tmpl w:val="0C5809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2742FD"/>
    <w:multiLevelType w:val="multilevel"/>
    <w:tmpl w:val="368AA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E443E9F"/>
    <w:multiLevelType w:val="multilevel"/>
    <w:tmpl w:val="1E202B1A"/>
    <w:lvl w:ilvl="0">
      <w:start w:val="1"/>
      <w:numFmt w:val="bullet"/>
      <w:lvlText w:val=""/>
      <w:lvlJc w:val="left"/>
      <w:pPr>
        <w:tabs>
          <w:tab w:val="num" w:pos="786"/>
        </w:tabs>
        <w:ind w:left="786" w:hanging="360"/>
      </w:pPr>
      <w:rPr>
        <w:rFonts w:ascii="Wingdings" w:hAnsi="Wingdings" w:hint="default"/>
      </w:r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6">
    <w:nsid w:val="2B301A07"/>
    <w:multiLevelType w:val="multilevel"/>
    <w:tmpl w:val="66068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D7B7697"/>
    <w:multiLevelType w:val="multilevel"/>
    <w:tmpl w:val="AD96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C968BB"/>
    <w:multiLevelType w:val="hybridMultilevel"/>
    <w:tmpl w:val="8828C658"/>
    <w:lvl w:ilvl="0" w:tplc="D406936E">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AE76481"/>
    <w:multiLevelType w:val="multilevel"/>
    <w:tmpl w:val="0C5809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0F23DD2"/>
    <w:multiLevelType w:val="multilevel"/>
    <w:tmpl w:val="D62CD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227268E"/>
    <w:multiLevelType w:val="multilevel"/>
    <w:tmpl w:val="79F66A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8D6300"/>
    <w:multiLevelType w:val="multilevel"/>
    <w:tmpl w:val="87F2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CB338BC"/>
    <w:multiLevelType w:val="multilevel"/>
    <w:tmpl w:val="CD62E8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E793C0F"/>
    <w:multiLevelType w:val="multilevel"/>
    <w:tmpl w:val="A6F2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A0F4B91"/>
    <w:multiLevelType w:val="multilevel"/>
    <w:tmpl w:val="67A8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EA10266"/>
    <w:multiLevelType w:val="multilevel"/>
    <w:tmpl w:val="6852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A005198"/>
    <w:multiLevelType w:val="hybridMultilevel"/>
    <w:tmpl w:val="FCA269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B1F6186"/>
    <w:multiLevelType w:val="multilevel"/>
    <w:tmpl w:val="49E42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EF342D6"/>
    <w:multiLevelType w:val="multilevel"/>
    <w:tmpl w:val="B888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4175B44"/>
    <w:multiLevelType w:val="hybridMultilevel"/>
    <w:tmpl w:val="124E8D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7"/>
  </w:num>
  <w:num w:numId="3">
    <w:abstractNumId w:val="6"/>
  </w:num>
  <w:num w:numId="4">
    <w:abstractNumId w:val="12"/>
  </w:num>
  <w:num w:numId="5">
    <w:abstractNumId w:val="14"/>
  </w:num>
  <w:num w:numId="6">
    <w:abstractNumId w:val="16"/>
  </w:num>
  <w:num w:numId="7">
    <w:abstractNumId w:val="10"/>
  </w:num>
  <w:num w:numId="8">
    <w:abstractNumId w:val="15"/>
  </w:num>
  <w:num w:numId="9">
    <w:abstractNumId w:val="4"/>
  </w:num>
  <w:num w:numId="10">
    <w:abstractNumId w:val="9"/>
  </w:num>
  <w:num w:numId="11">
    <w:abstractNumId w:val="3"/>
  </w:num>
  <w:num w:numId="12">
    <w:abstractNumId w:val="2"/>
  </w:num>
  <w:num w:numId="13">
    <w:abstractNumId w:val="13"/>
  </w:num>
  <w:num w:numId="14">
    <w:abstractNumId w:val="11"/>
  </w:num>
  <w:num w:numId="15">
    <w:abstractNumId w:val="5"/>
  </w:num>
  <w:num w:numId="16">
    <w:abstractNumId w:val="20"/>
  </w:num>
  <w:num w:numId="17">
    <w:abstractNumId w:val="0"/>
  </w:num>
  <w:num w:numId="18">
    <w:abstractNumId w:val="17"/>
  </w:num>
  <w:num w:numId="19">
    <w:abstractNumId w:val="18"/>
  </w:num>
  <w:num w:numId="20">
    <w:abstractNumId w:val="1"/>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F90"/>
    <w:rsid w:val="00006C39"/>
    <w:rsid w:val="000153C4"/>
    <w:rsid w:val="000617E3"/>
    <w:rsid w:val="000833A3"/>
    <w:rsid w:val="00150C79"/>
    <w:rsid w:val="00194E5C"/>
    <w:rsid w:val="001B16FD"/>
    <w:rsid w:val="001B6390"/>
    <w:rsid w:val="001D1D57"/>
    <w:rsid w:val="00214A06"/>
    <w:rsid w:val="00243F55"/>
    <w:rsid w:val="00352DE2"/>
    <w:rsid w:val="00354ADE"/>
    <w:rsid w:val="00387E80"/>
    <w:rsid w:val="004072A8"/>
    <w:rsid w:val="004208F4"/>
    <w:rsid w:val="00473AC6"/>
    <w:rsid w:val="004748C9"/>
    <w:rsid w:val="004B0949"/>
    <w:rsid w:val="004D38BE"/>
    <w:rsid w:val="0050601C"/>
    <w:rsid w:val="00541F84"/>
    <w:rsid w:val="00572F90"/>
    <w:rsid w:val="0059177F"/>
    <w:rsid w:val="005C50D9"/>
    <w:rsid w:val="00627B2A"/>
    <w:rsid w:val="006B2510"/>
    <w:rsid w:val="00804074"/>
    <w:rsid w:val="00934BE1"/>
    <w:rsid w:val="0098360B"/>
    <w:rsid w:val="009A4DC7"/>
    <w:rsid w:val="009E6FAE"/>
    <w:rsid w:val="00A64A61"/>
    <w:rsid w:val="00B13C95"/>
    <w:rsid w:val="00B248E6"/>
    <w:rsid w:val="00B42283"/>
    <w:rsid w:val="00B51FC9"/>
    <w:rsid w:val="00BD78B7"/>
    <w:rsid w:val="00C032A3"/>
    <w:rsid w:val="00C10C2B"/>
    <w:rsid w:val="00C554D2"/>
    <w:rsid w:val="00C61B15"/>
    <w:rsid w:val="00CD2E58"/>
    <w:rsid w:val="00D83245"/>
    <w:rsid w:val="00DA45D1"/>
    <w:rsid w:val="00DD5ED6"/>
    <w:rsid w:val="00E74520"/>
    <w:rsid w:val="00EB2110"/>
    <w:rsid w:val="00EE1EF3"/>
    <w:rsid w:val="00F0152C"/>
    <w:rsid w:val="00F24E64"/>
    <w:rsid w:val="00F84CB4"/>
    <w:rsid w:val="00F87693"/>
    <w:rsid w:val="00FF3D6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4A06"/>
    <w:pPr>
      <w:ind w:left="720"/>
      <w:contextualSpacing/>
    </w:pPr>
  </w:style>
  <w:style w:type="paragraph" w:styleId="a4">
    <w:name w:val="Balloon Text"/>
    <w:basedOn w:val="a"/>
    <w:link w:val="a5"/>
    <w:uiPriority w:val="99"/>
    <w:semiHidden/>
    <w:unhideWhenUsed/>
    <w:rsid w:val="004208F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08F4"/>
    <w:rPr>
      <w:rFonts w:ascii="Tahoma" w:hAnsi="Tahoma" w:cs="Tahoma"/>
      <w:sz w:val="16"/>
      <w:szCs w:val="16"/>
    </w:rPr>
  </w:style>
  <w:style w:type="table" w:styleId="a6">
    <w:name w:val="Table Grid"/>
    <w:basedOn w:val="a1"/>
    <w:uiPriority w:val="59"/>
    <w:rsid w:val="00DA4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4A06"/>
    <w:pPr>
      <w:ind w:left="720"/>
      <w:contextualSpacing/>
    </w:pPr>
  </w:style>
  <w:style w:type="paragraph" w:styleId="a4">
    <w:name w:val="Balloon Text"/>
    <w:basedOn w:val="a"/>
    <w:link w:val="a5"/>
    <w:uiPriority w:val="99"/>
    <w:semiHidden/>
    <w:unhideWhenUsed/>
    <w:rsid w:val="004208F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08F4"/>
    <w:rPr>
      <w:rFonts w:ascii="Tahoma" w:hAnsi="Tahoma" w:cs="Tahoma"/>
      <w:sz w:val="16"/>
      <w:szCs w:val="16"/>
    </w:rPr>
  </w:style>
  <w:style w:type="table" w:styleId="a6">
    <w:name w:val="Table Grid"/>
    <w:basedOn w:val="a1"/>
    <w:uiPriority w:val="59"/>
    <w:rsid w:val="00DA4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7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0A7F51-C7B5-4D0C-85B7-AFFCF442F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3</Pages>
  <Words>585</Words>
  <Characters>3338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36</cp:revision>
  <dcterms:created xsi:type="dcterms:W3CDTF">2026-08-17T16:00:00Z</dcterms:created>
  <dcterms:modified xsi:type="dcterms:W3CDTF">2026-10-09T13:37:00Z</dcterms:modified>
</cp:coreProperties>
</file>